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5" w:rsidRDefault="00C86AA5" w:rsidP="00C86AA5">
      <w:pPr>
        <w:jc w:val="center"/>
      </w:pPr>
      <w:bookmarkStart w:id="0" w:name="_GoBack"/>
      <w:bookmarkEnd w:id="0"/>
      <w:r>
        <w:t>77. VEREM EĞİTİMİ VE FARKINDALIK HAFTASI BİLGİ NOTU</w:t>
      </w:r>
    </w:p>
    <w:p w:rsidR="00C86AA5" w:rsidRDefault="00C86AA5" w:rsidP="00C86AA5">
      <w:pPr>
        <w:jc w:val="center"/>
      </w:pPr>
      <w:r>
        <w:t>(07-13 Ocak 2024)</w:t>
      </w:r>
    </w:p>
    <w:p w:rsidR="00C86AA5" w:rsidRDefault="00C86AA5" w:rsidP="00C86AA5">
      <w:r>
        <w:t>Verem eğitimi ve farkındalık haftası etkinlikleri neden düzenlenmektedir?</w:t>
      </w:r>
    </w:p>
    <w:p w:rsidR="00C86AA5" w:rsidRDefault="00C86AA5" w:rsidP="00C86AA5">
      <w:r>
        <w:t xml:space="preserve">• Ülkemizde “Verem Eğitimi ve Farkındalık (Propaganda) Haftası” etkinlikleri 1947 yılından itibaren </w:t>
      </w:r>
    </w:p>
    <w:p w:rsidR="00C86AA5" w:rsidRDefault="00C86AA5" w:rsidP="00C86AA5">
      <w:proofErr w:type="gramStart"/>
      <w:r>
        <w:t>düzenlenmektedir</w:t>
      </w:r>
      <w:proofErr w:type="gramEnd"/>
      <w:r>
        <w:t xml:space="preserve">. </w:t>
      </w:r>
    </w:p>
    <w:p w:rsidR="00C86AA5" w:rsidRDefault="00C86AA5" w:rsidP="00C86AA5">
      <w:r>
        <w:t xml:space="preserve">• Tüberküloz, görülme sıklığı ve etkileri nedeniyle, küresel mücadele gerektiren önemli halk sağlığı </w:t>
      </w:r>
    </w:p>
    <w:p w:rsidR="00C86AA5" w:rsidRDefault="00C86AA5" w:rsidP="00C86AA5">
      <w:proofErr w:type="gramStart"/>
      <w:r>
        <w:t>sorunları</w:t>
      </w:r>
      <w:proofErr w:type="gramEnd"/>
      <w:r>
        <w:t xml:space="preserve"> arasında bulunmaktadır.</w:t>
      </w:r>
    </w:p>
    <w:p w:rsidR="00C86AA5" w:rsidRDefault="00C86AA5" w:rsidP="00C86AA5">
      <w:r>
        <w:t xml:space="preserve">• Her yıl, ocak ayının ilk pazar gününü izleyen hafta boyunca, verem hastalığı ve bu hastalıkla </w:t>
      </w:r>
    </w:p>
    <w:p w:rsidR="00C86AA5" w:rsidRDefault="00C86AA5" w:rsidP="00C86AA5">
      <w:proofErr w:type="gramStart"/>
      <w:r>
        <w:t>mücadele</w:t>
      </w:r>
      <w:proofErr w:type="gramEnd"/>
      <w:r>
        <w:t xml:space="preserve"> hakkında bilgilendirmeler yapılmakta ve hastalığa kamuoyunun dikkati çekilmektedir.</w:t>
      </w:r>
    </w:p>
    <w:p w:rsidR="00C86AA5" w:rsidRDefault="00C86AA5" w:rsidP="00C86AA5">
      <w:r>
        <w:t xml:space="preserve">• Bu amaçla </w:t>
      </w:r>
      <w:proofErr w:type="gramStart"/>
      <w:r>
        <w:t>sempozyumlar</w:t>
      </w:r>
      <w:proofErr w:type="gramEnd"/>
      <w:r>
        <w:t xml:space="preserve"> ve konferanslar düzenlenmekte, okullarda kompozisyon ve resim </w:t>
      </w:r>
    </w:p>
    <w:p w:rsidR="00C86AA5" w:rsidRDefault="00C86AA5" w:rsidP="00C86AA5">
      <w:proofErr w:type="gramStart"/>
      <w:r>
        <w:t>yarışmaları</w:t>
      </w:r>
      <w:proofErr w:type="gramEnd"/>
      <w:r>
        <w:t xml:space="preserve"> yapılmakta, vatandaşa hastalıkla ilgili eğitimler verilmekte, hazırlanan afiş ve broşürler </w:t>
      </w:r>
    </w:p>
    <w:p w:rsidR="001811A9" w:rsidRDefault="00C86AA5" w:rsidP="00C86AA5">
      <w:proofErr w:type="gramStart"/>
      <w:r>
        <w:t>dağıtılmakta</w:t>
      </w:r>
      <w:proofErr w:type="gramEnd"/>
      <w:r>
        <w:t>, yazılı ve görsel basın yoluyla bilgilendirmeler yapılmaktadır.</w:t>
      </w:r>
    </w:p>
    <w:p w:rsidR="00C86AA5" w:rsidRPr="00C86AA5" w:rsidRDefault="00C86AA5" w:rsidP="00C86AA5">
      <w:pPr>
        <w:rPr>
          <w:b/>
        </w:rPr>
      </w:pPr>
      <w:r w:rsidRPr="00C86AA5">
        <w:rPr>
          <w:b/>
        </w:rPr>
        <w:t>Tüberküloz hastalığının etkeni nedir?</w:t>
      </w:r>
    </w:p>
    <w:p w:rsidR="00C86AA5" w:rsidRDefault="00C86AA5" w:rsidP="00C86AA5">
      <w:r>
        <w:t xml:space="preserve">• Tüberküloz hastalığının etkeni </w:t>
      </w:r>
      <w:proofErr w:type="spellStart"/>
      <w:r>
        <w:t>Mycobacterium</w:t>
      </w:r>
      <w:proofErr w:type="spellEnd"/>
      <w:r>
        <w:t xml:space="preserve"> </w:t>
      </w:r>
      <w:proofErr w:type="spellStart"/>
      <w:r>
        <w:t>tuberculosis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basilleridir.</w:t>
      </w:r>
      <w:r>
        <w:cr/>
      </w:r>
    </w:p>
    <w:p w:rsidR="00C86AA5" w:rsidRDefault="00C86AA5" w:rsidP="00C86AA5">
      <w:r w:rsidRPr="00C86AA5">
        <w:t xml:space="preserve"> </w:t>
      </w:r>
      <w:r w:rsidRPr="00C86AA5">
        <w:rPr>
          <w:b/>
        </w:rPr>
        <w:t>Tüberküloz hastalığı nasıl bulaşır?</w:t>
      </w:r>
    </w:p>
    <w:p w:rsidR="00C86AA5" w:rsidRDefault="00C86AA5" w:rsidP="00C86AA5">
      <w:r>
        <w:t xml:space="preserve">• Basilin kaynağı, hiç tedavi görmemiş veya düzenli tedavi olmamış akciğer ve </w:t>
      </w:r>
      <w:proofErr w:type="spellStart"/>
      <w:r>
        <w:t>larinks</w:t>
      </w:r>
      <w:proofErr w:type="spellEnd"/>
      <w:r>
        <w:t xml:space="preserve"> (gırtlak)</w:t>
      </w:r>
    </w:p>
    <w:p w:rsidR="00C86AA5" w:rsidRDefault="00C86AA5" w:rsidP="00C86AA5">
      <w:proofErr w:type="gramStart"/>
      <w:r>
        <w:t>tüberkülozu</w:t>
      </w:r>
      <w:proofErr w:type="gramEnd"/>
      <w:r>
        <w:t xml:space="preserve"> olan hastalardır. </w:t>
      </w:r>
    </w:p>
    <w:p w:rsidR="00C86AA5" w:rsidRDefault="00C86AA5" w:rsidP="00C86AA5">
      <w:r>
        <w:t xml:space="preserve">• Hasta insanlardan öksürme ve hapşırma ile ortama yayılan mikrobun solunum yolu ile alınması </w:t>
      </w:r>
    </w:p>
    <w:p w:rsidR="00C86AA5" w:rsidRDefault="00C86AA5" w:rsidP="00C86AA5">
      <w:proofErr w:type="gramStart"/>
      <w:r>
        <w:t>sonucu</w:t>
      </w:r>
      <w:proofErr w:type="gramEnd"/>
      <w:r>
        <w:t xml:space="preserve"> hastalık bulaşır. </w:t>
      </w:r>
    </w:p>
    <w:p w:rsidR="00C86AA5" w:rsidRDefault="00C86AA5" w:rsidP="00C86AA5">
      <w:r>
        <w:t xml:space="preserve">• Balgam yayması pozitif olan ve akciğerinde </w:t>
      </w:r>
      <w:proofErr w:type="spellStart"/>
      <w:r>
        <w:t>kavitesi</w:t>
      </w:r>
      <w:proofErr w:type="spellEnd"/>
      <w:r>
        <w:t xml:space="preserve"> bulunan hastalar daha fazla basil saçarlar. </w:t>
      </w:r>
    </w:p>
    <w:p w:rsidR="00C86AA5" w:rsidRDefault="00C86AA5" w:rsidP="00C86AA5">
      <w:r>
        <w:t>• Tüberküloz hastasıyla aynı ortamda bulunma süresi, ortamın büyüklüğü ve havalanma düzeyi</w:t>
      </w:r>
    </w:p>
    <w:p w:rsidR="00C86AA5" w:rsidRDefault="00C86AA5" w:rsidP="00C86AA5">
      <w:proofErr w:type="gramStart"/>
      <w:r>
        <w:t>basilin</w:t>
      </w:r>
      <w:proofErr w:type="gramEnd"/>
      <w:r>
        <w:t xml:space="preserve"> bulaşmasında önemli olan faktörlerdendir. </w:t>
      </w:r>
    </w:p>
    <w:p w:rsidR="00C86AA5" w:rsidRDefault="00C86AA5" w:rsidP="00C86AA5">
      <w:r>
        <w:t xml:space="preserve">• En sık bulaşma, hastanın aile bireylerine ve yakın çalışma arkadaşlarına olur. </w:t>
      </w:r>
    </w:p>
    <w:p w:rsidR="00C86AA5" w:rsidRDefault="00C86AA5" w:rsidP="00C86AA5">
      <w:r>
        <w:t xml:space="preserve">• Düzenli ilaç kullanımı ile basil sayısı çok kısa sürede azalır. Hastaların çoğunda, ortalama 2-3 </w:t>
      </w:r>
    </w:p>
    <w:p w:rsidR="00C86AA5" w:rsidRDefault="00C86AA5" w:rsidP="00C86AA5">
      <w:proofErr w:type="gramStart"/>
      <w:r>
        <w:t>haftada</w:t>
      </w:r>
      <w:proofErr w:type="gramEnd"/>
      <w:r>
        <w:t xml:space="preserve"> bulaştırıcılık yok olur.</w:t>
      </w:r>
    </w:p>
    <w:p w:rsidR="00C86AA5" w:rsidRPr="00C86AA5" w:rsidRDefault="00C86AA5" w:rsidP="00C86AA5">
      <w:pPr>
        <w:rPr>
          <w:b/>
        </w:rPr>
      </w:pPr>
      <w:r w:rsidRPr="00C86AA5">
        <w:rPr>
          <w:b/>
        </w:rPr>
        <w:t>Tüberküloz hastalığının belirtileri nelerdir?</w:t>
      </w:r>
    </w:p>
    <w:p w:rsidR="00C86AA5" w:rsidRDefault="00C86AA5" w:rsidP="00C86AA5">
      <w:r>
        <w:t xml:space="preserve">• Genel yakınmalar; halsizlik, iştahsızlık, kilo kaybı, ateş ve gece terlemesidir. Küçük çocuklarda </w:t>
      </w:r>
    </w:p>
    <w:p w:rsidR="00C86AA5" w:rsidRDefault="00C86AA5" w:rsidP="00C86AA5">
      <w:proofErr w:type="gramStart"/>
      <w:r>
        <w:lastRenderedPageBreak/>
        <w:t>kilo</w:t>
      </w:r>
      <w:proofErr w:type="gramEnd"/>
      <w:r>
        <w:t xml:space="preserve"> almada duraklama, büyüme veya gelişme geriliği olabilir.</w:t>
      </w:r>
    </w:p>
    <w:p w:rsidR="00C86AA5" w:rsidRDefault="00C86AA5" w:rsidP="00C86AA5">
      <w:r>
        <w:t>• Solunum sistemi yakınmaları; öksürük, balgam, öksürükle kan tükürme, kanlı balgam</w:t>
      </w:r>
    </w:p>
    <w:p w:rsidR="00C86AA5" w:rsidRDefault="00C86AA5" w:rsidP="00C86AA5">
      <w:r>
        <w:t>(</w:t>
      </w:r>
      <w:proofErr w:type="spellStart"/>
      <w:r>
        <w:t>hemoptizi</w:t>
      </w:r>
      <w:proofErr w:type="spellEnd"/>
      <w:r>
        <w:t>), göğüs-sırt-yan ağrısı ve nefes darlığıdır.</w:t>
      </w:r>
    </w:p>
    <w:p w:rsidR="00C86AA5" w:rsidRDefault="00C86AA5" w:rsidP="00C86AA5">
      <w:r>
        <w:t>• Diğer organları tutan akciğer dışı tüberküloz hastalığında ilgili organa ait bulgular görülebilir.</w:t>
      </w:r>
    </w:p>
    <w:p w:rsidR="00C86AA5" w:rsidRDefault="00C86AA5" w:rsidP="00C86AA5">
      <w:r>
        <w:t xml:space="preserve">Örneğin kemik ve eklem tüberkülozunda kalça, diz veya omurgada şişlik, ağrı, akıntı; </w:t>
      </w:r>
      <w:proofErr w:type="spellStart"/>
      <w:r>
        <w:t>larinks</w:t>
      </w:r>
      <w:proofErr w:type="spellEnd"/>
      <w:r>
        <w:t xml:space="preserve"> </w:t>
      </w:r>
    </w:p>
    <w:p w:rsidR="00C86AA5" w:rsidRDefault="00C86AA5" w:rsidP="00C86AA5">
      <w:proofErr w:type="gramStart"/>
      <w:r>
        <w:t>tüberkülozunda</w:t>
      </w:r>
      <w:proofErr w:type="gramEnd"/>
      <w:r>
        <w:t xml:space="preserve"> ses kısıklığı, lenf bezi tüberkülozunda lenf bezi büyümesi, akıntı, böbrek </w:t>
      </w:r>
    </w:p>
    <w:p w:rsidR="00C86AA5" w:rsidRDefault="00C86AA5" w:rsidP="00C86AA5">
      <w:proofErr w:type="gramStart"/>
      <w:r>
        <w:t>tüberkülozunda</w:t>
      </w:r>
      <w:proofErr w:type="gramEnd"/>
      <w:r>
        <w:t xml:space="preserve"> idrarda kan, iltihap yapabilir. </w:t>
      </w:r>
    </w:p>
    <w:p w:rsidR="00C86AA5" w:rsidRDefault="00C86AA5" w:rsidP="00C86AA5">
      <w:r>
        <w:t>• Bazı hastalarda yakınma olmayabilir; özellikle bağışıklığı baskılanmış ve yaşlı hastalarda.</w:t>
      </w:r>
    </w:p>
    <w:p w:rsidR="00C86AA5" w:rsidRDefault="00C86AA5" w:rsidP="00C86AA5">
      <w:r>
        <w:t xml:space="preserve">• Yaşlı hastalarda tüberküloz </w:t>
      </w:r>
      <w:proofErr w:type="spellStart"/>
      <w:r>
        <w:t>atipik</w:t>
      </w:r>
      <w:proofErr w:type="spellEnd"/>
      <w:r>
        <w:t xml:space="preserve"> olarak ortaya çıkabilir. Tüberkülozu olan bazı yaşlı hastalar </w:t>
      </w:r>
    </w:p>
    <w:p w:rsidR="00C86AA5" w:rsidRDefault="00C86AA5" w:rsidP="00C86AA5">
      <w:proofErr w:type="gramStart"/>
      <w:r>
        <w:t>tüberkülozun</w:t>
      </w:r>
      <w:proofErr w:type="gramEnd"/>
      <w:r>
        <w:t xml:space="preserve"> klasik belirtilerini (</w:t>
      </w:r>
      <w:proofErr w:type="spellStart"/>
      <w:r>
        <w:t>örn</w:t>
      </w:r>
      <w:proofErr w:type="spellEnd"/>
      <w:r>
        <w:t xml:space="preserve">. öksürük, kanlı balgam, ateş, gece terlemesi ve kilo kaybı) </w:t>
      </w:r>
    </w:p>
    <w:p w:rsidR="00C86AA5" w:rsidRDefault="00C86AA5" w:rsidP="00C86AA5">
      <w:proofErr w:type="gramStart"/>
      <w:r>
        <w:t>göstermeyebilir</w:t>
      </w:r>
      <w:proofErr w:type="gramEnd"/>
      <w:r>
        <w:t xml:space="preserve">. Bu hastalarda tüberküloz, fonksiyonel kapasitede değişiklikler </w:t>
      </w:r>
      <w:proofErr w:type="gramStart"/>
      <w:r>
        <w:t>(</w:t>
      </w:r>
      <w:proofErr w:type="spellStart"/>
      <w:proofErr w:type="gramEnd"/>
      <w:r>
        <w:t>örn</w:t>
      </w:r>
      <w:proofErr w:type="spellEnd"/>
      <w:r>
        <w:t xml:space="preserve">. günlük yaşam </w:t>
      </w:r>
    </w:p>
    <w:p w:rsidR="00C86AA5" w:rsidRDefault="00C86AA5" w:rsidP="00C86AA5">
      <w:proofErr w:type="gramStart"/>
      <w:r>
        <w:t>aktiviteleri</w:t>
      </w:r>
      <w:proofErr w:type="gramEnd"/>
      <w:r>
        <w:t>), kronik yorgunluk, bilişsel bozukluk, yeme bozukluğu (</w:t>
      </w:r>
      <w:proofErr w:type="spellStart"/>
      <w:r>
        <w:t>anoreksiya</w:t>
      </w:r>
      <w:proofErr w:type="spellEnd"/>
      <w:r>
        <w:t xml:space="preserve">) veya düşük dereceli </w:t>
      </w:r>
    </w:p>
    <w:p w:rsidR="00C86AA5" w:rsidRDefault="00C86AA5" w:rsidP="00C86AA5">
      <w:proofErr w:type="gramStart"/>
      <w:r>
        <w:t>ateş</w:t>
      </w:r>
      <w:proofErr w:type="gramEnd"/>
      <w:r>
        <w:t xml:space="preserve"> (uzun süreli ve açıklanamayan) ile ortaya çıkabilir.</w:t>
      </w:r>
    </w:p>
    <w:p w:rsidR="00C86AA5" w:rsidRDefault="00C86AA5" w:rsidP="00C86AA5">
      <w:r>
        <w:t xml:space="preserve">• İki-üç haftadan uzun süren ve </w:t>
      </w:r>
      <w:proofErr w:type="spellStart"/>
      <w:r>
        <w:t>non</w:t>
      </w:r>
      <w:proofErr w:type="spellEnd"/>
      <w:r>
        <w:t>-</w:t>
      </w:r>
      <w:proofErr w:type="gramStart"/>
      <w:r>
        <w:t>spesifik</w:t>
      </w:r>
      <w:proofErr w:type="gramEnd"/>
      <w:r>
        <w:t xml:space="preserve"> antibiyotik tedavisi almış olmasına rağmen klinik yanıt </w:t>
      </w:r>
    </w:p>
    <w:p w:rsidR="00C86AA5" w:rsidRDefault="00C86AA5" w:rsidP="00C86AA5">
      <w:proofErr w:type="gramStart"/>
      <w:r>
        <w:t>alınamayan</w:t>
      </w:r>
      <w:proofErr w:type="gramEnd"/>
      <w:r>
        <w:t xml:space="preserve"> öksürük varlığında tüberküloz hastalığından şüphelenmek gerekir.</w:t>
      </w:r>
    </w:p>
    <w:p w:rsidR="00C86AA5" w:rsidRPr="00C86AA5" w:rsidRDefault="00C86AA5" w:rsidP="00C86AA5">
      <w:pPr>
        <w:rPr>
          <w:b/>
        </w:rPr>
      </w:pPr>
      <w:r w:rsidRPr="00C86AA5">
        <w:rPr>
          <w:b/>
        </w:rPr>
        <w:t>Tüberküloz tanısı nasıl konulur?</w:t>
      </w:r>
    </w:p>
    <w:p w:rsidR="00C86AA5" w:rsidRDefault="00C86AA5" w:rsidP="00C86AA5">
      <w:r>
        <w:t xml:space="preserve">• Hastalığın kesin tanısı, balgamda tüberküloz basilinin görülmesi ile konulur. Basilin mikroskopta </w:t>
      </w:r>
    </w:p>
    <w:p w:rsidR="00C86AA5" w:rsidRDefault="00C86AA5" w:rsidP="00C86AA5">
      <w:proofErr w:type="gramStart"/>
      <w:r>
        <w:t>görülmesi</w:t>
      </w:r>
      <w:proofErr w:type="gramEnd"/>
      <w:r>
        <w:t xml:space="preserve"> ya da kültürde üremesi gereklidir. Son yıllarda yaygınlaşan moleküler tanı testleri de </w:t>
      </w:r>
    </w:p>
    <w:p w:rsidR="00C86AA5" w:rsidRDefault="00C86AA5" w:rsidP="00C86AA5">
      <w:proofErr w:type="gramStart"/>
      <w:r>
        <w:t>geçerli</w:t>
      </w:r>
      <w:proofErr w:type="gramEnd"/>
      <w:r>
        <w:t xml:space="preserve"> tanı araçları arasında yer almaktadır.</w:t>
      </w:r>
    </w:p>
    <w:p w:rsidR="00C86AA5" w:rsidRDefault="00C86AA5" w:rsidP="00C86AA5">
      <w:r>
        <w:t xml:space="preserve">• Hastalığın bulguları yavaş gelişir. Hastanın klinik ve radyolojik bulguları, hastalıktan şüphelenmeyi </w:t>
      </w:r>
    </w:p>
    <w:p w:rsidR="00C86AA5" w:rsidRDefault="00C86AA5" w:rsidP="00C86AA5">
      <w:proofErr w:type="gramStart"/>
      <w:r>
        <w:t>sağlar</w:t>
      </w:r>
      <w:proofErr w:type="gramEnd"/>
      <w:r>
        <w:t>.</w:t>
      </w:r>
    </w:p>
    <w:p w:rsidR="00C86AA5" w:rsidRPr="00C86AA5" w:rsidRDefault="00C86AA5" w:rsidP="00C86AA5">
      <w:pPr>
        <w:rPr>
          <w:b/>
        </w:rPr>
      </w:pPr>
      <w:r w:rsidRPr="00C86AA5">
        <w:rPr>
          <w:b/>
        </w:rPr>
        <w:t>Tüberküloz hastalığının tedavisi nasıl yapılır?</w:t>
      </w:r>
    </w:p>
    <w:p w:rsidR="00C86AA5" w:rsidRDefault="00C86AA5" w:rsidP="00C86AA5">
      <w:r>
        <w:t xml:space="preserve">• Tüberküloz tedavisi, tüm sağlık kuruluşlarında, Bakanlığımız tarafından yayımlanmış olan “Tanı ve </w:t>
      </w:r>
    </w:p>
    <w:p w:rsidR="00C86AA5" w:rsidRDefault="00C86AA5" w:rsidP="00C86AA5">
      <w:r>
        <w:t>Tedavi Rehberi” ile belirlenmiş standartlara uygun olarak yapılır.</w:t>
      </w:r>
    </w:p>
    <w:p w:rsidR="00C86AA5" w:rsidRDefault="00C86AA5" w:rsidP="00C86AA5">
      <w:r>
        <w:t>• Yeni tüberküloz hastalarının tedavisi; iki ay 4’lü ve dört ay 2’li ilaçla olmak üzere 6 ay sürmektedir.</w:t>
      </w:r>
    </w:p>
    <w:p w:rsidR="00C86AA5" w:rsidRDefault="00C86AA5" w:rsidP="00C86AA5">
      <w:r>
        <w:t>• Tedavide kullanılan bütün ilaçlar, ilgili sağlık kuruluşları tarafından ücretsiz verilir.</w:t>
      </w:r>
    </w:p>
    <w:p w:rsidR="00C86AA5" w:rsidRDefault="00C86AA5" w:rsidP="00C86AA5">
      <w:r>
        <w:t xml:space="preserve">• İlaçların düzenli kullanılması tedavinin başarısı için oldukça önemlidir. </w:t>
      </w:r>
    </w:p>
    <w:p w:rsidR="00C86AA5" w:rsidRDefault="00C86AA5" w:rsidP="00C86AA5">
      <w:r>
        <w:lastRenderedPageBreak/>
        <w:t xml:space="preserve">• Tedavi sonlandırılana kadar, hastanın aylık takiplerinin verem savaş dispanserinde yapılması </w:t>
      </w:r>
    </w:p>
    <w:p w:rsidR="00C86AA5" w:rsidRDefault="00C86AA5" w:rsidP="00C86AA5">
      <w:proofErr w:type="gramStart"/>
      <w:r>
        <w:t>uygundur</w:t>
      </w:r>
      <w:proofErr w:type="gramEnd"/>
      <w:r>
        <w:t>.</w:t>
      </w:r>
    </w:p>
    <w:p w:rsidR="00C86AA5" w:rsidRPr="00C86AA5" w:rsidRDefault="00C86AA5" w:rsidP="00C86AA5">
      <w:pPr>
        <w:rPr>
          <w:b/>
        </w:rPr>
      </w:pPr>
      <w:r w:rsidRPr="00C86AA5">
        <w:rPr>
          <w:b/>
        </w:rPr>
        <w:t>Verem aşısı kimlere uygulanır?</w:t>
      </w:r>
    </w:p>
    <w:p w:rsidR="00C86AA5" w:rsidRDefault="00C86AA5" w:rsidP="00C86AA5">
      <w:r>
        <w:t>• Tüberküloz hastalığından korunmada BCG (</w:t>
      </w:r>
      <w:proofErr w:type="spellStart"/>
      <w:r>
        <w:t>Bacille</w:t>
      </w:r>
      <w:proofErr w:type="spellEnd"/>
      <w:r>
        <w:t xml:space="preserve"> </w:t>
      </w:r>
      <w:proofErr w:type="spellStart"/>
      <w:r>
        <w:t>Calmette</w:t>
      </w:r>
      <w:proofErr w:type="spellEnd"/>
      <w:r>
        <w:t xml:space="preserve"> </w:t>
      </w:r>
      <w:proofErr w:type="spellStart"/>
      <w:r>
        <w:t>Guerin</w:t>
      </w:r>
      <w:proofErr w:type="spellEnd"/>
      <w:r>
        <w:t>) aşısı kullanılmaktadır.</w:t>
      </w:r>
    </w:p>
    <w:p w:rsidR="00C86AA5" w:rsidRDefault="00C86AA5" w:rsidP="00C86AA5">
      <w:r>
        <w:t>• BCG aşısı, doğumdan sonra ikinci ayını bitiren bebeklere aile sağlığı merkezleri ya da verem savaşı</w:t>
      </w:r>
    </w:p>
    <w:p w:rsidR="00C86AA5" w:rsidRDefault="00C86AA5" w:rsidP="00C86AA5">
      <w:proofErr w:type="gramStart"/>
      <w:r>
        <w:t>dispanserlerinde</w:t>
      </w:r>
      <w:proofErr w:type="gramEnd"/>
      <w:r>
        <w:t xml:space="preserve"> ücretsiz olarak yapılmaktadır.</w:t>
      </w:r>
    </w:p>
    <w:p w:rsidR="00C86AA5" w:rsidRDefault="00C86AA5" w:rsidP="00C86AA5">
      <w:r>
        <w:t>• BCG aşısı, belirlenen zamanı içerisinde yapılmaması halinde, tüberkülin deri testi (TDT) sonucuna</w:t>
      </w:r>
    </w:p>
    <w:p w:rsidR="00C86AA5" w:rsidRDefault="00C86AA5" w:rsidP="00C86AA5">
      <w:proofErr w:type="gramStart"/>
      <w:r>
        <w:t>göre</w:t>
      </w:r>
      <w:proofErr w:type="gramEnd"/>
      <w:r>
        <w:t xml:space="preserve"> 6 yaşa kadar uygulanabilir.</w:t>
      </w:r>
    </w:p>
    <w:p w:rsidR="00C86AA5" w:rsidRDefault="00C86AA5" w:rsidP="00C86AA5">
      <w:r>
        <w:t xml:space="preserve">• BCG aşısı, özellikle çocuklarda ağır seyreden tüberküloz hastalığını (menenjit ve </w:t>
      </w:r>
      <w:proofErr w:type="spellStart"/>
      <w:r>
        <w:t>miliyer</w:t>
      </w:r>
      <w:proofErr w:type="spellEnd"/>
      <w:r>
        <w:t xml:space="preserve"> TB) </w:t>
      </w:r>
    </w:p>
    <w:p w:rsidR="00C86AA5" w:rsidRDefault="00C86AA5" w:rsidP="00C86AA5">
      <w:proofErr w:type="gramStart"/>
      <w:r>
        <w:t>önlemede</w:t>
      </w:r>
      <w:proofErr w:type="gramEnd"/>
      <w:r>
        <w:t xml:space="preserve"> etkilidir.</w:t>
      </w:r>
    </w:p>
    <w:p w:rsidR="00791B76" w:rsidRPr="00791B76" w:rsidRDefault="00791B76" w:rsidP="00791B76">
      <w:pPr>
        <w:rPr>
          <w:b/>
        </w:rPr>
      </w:pPr>
      <w:r w:rsidRPr="00791B76">
        <w:rPr>
          <w:b/>
        </w:rPr>
        <w:t xml:space="preserve">Tüberküloz hastalarına hangi hallerde şartlı nakdi yardım verilir? </w:t>
      </w:r>
    </w:p>
    <w:p w:rsidR="00791B76" w:rsidRDefault="00791B76" w:rsidP="00791B76">
      <w:r>
        <w:t xml:space="preserve">• Tüberküloz hastalığı, sağlığın yanı sıra ekonomik ve </w:t>
      </w:r>
      <w:proofErr w:type="spellStart"/>
      <w:r>
        <w:t>psiko</w:t>
      </w:r>
      <w:proofErr w:type="spellEnd"/>
      <w:r>
        <w:t>-sosyal kayıplara da neden olmaktadır.</w:t>
      </w:r>
    </w:p>
    <w:p w:rsidR="00791B76" w:rsidRDefault="00791B76" w:rsidP="00791B76">
      <w:r>
        <w:t>• Bu sebeple, tüberküloz hastalarının desteklenmesi ve tedavi uyumlarının sağlanması gerekmektedir.</w:t>
      </w:r>
    </w:p>
    <w:p w:rsidR="00791B76" w:rsidRDefault="00791B76" w:rsidP="00791B76">
      <w:r>
        <w:t xml:space="preserve">• Ülkemizde, Bakanlığımız ile Aile ve Sosyal Hizmetler Bakanlığı arasında yapılan protokol </w:t>
      </w:r>
    </w:p>
    <w:p w:rsidR="00791B76" w:rsidRDefault="00791B76" w:rsidP="00791B76">
      <w:proofErr w:type="gramStart"/>
      <w:r>
        <w:t>kapsamında</w:t>
      </w:r>
      <w:proofErr w:type="gramEnd"/>
      <w:r>
        <w:t xml:space="preserve">, tüberküloz hastaları için “Düzenli Nakdi Yardım Programı” başlatılmıştır. </w:t>
      </w:r>
    </w:p>
    <w:p w:rsidR="00791B76" w:rsidRDefault="00791B76" w:rsidP="00791B76">
      <w:r>
        <w:t xml:space="preserve">• Program kapsamında, ekonomik ve sosyal güçlük yaşadığı “Sosyal Yardımlaşma ve Dayanışma </w:t>
      </w:r>
    </w:p>
    <w:p w:rsidR="00791B76" w:rsidRDefault="00791B76" w:rsidP="00791B76">
      <w:r>
        <w:t xml:space="preserve">Vakfı” tarafından tespit edilen tüberküloz hastalarına, ilaçlarını DGT ile düzenli bir şekilde alması </w:t>
      </w:r>
    </w:p>
    <w:p w:rsidR="00C86AA5" w:rsidRDefault="00791B76" w:rsidP="00791B76">
      <w:proofErr w:type="gramStart"/>
      <w:r>
        <w:t>koşuluyla</w:t>
      </w:r>
      <w:proofErr w:type="gramEnd"/>
      <w:r>
        <w:t xml:space="preserve"> tedavi süresince nakdi yardım verilmektedir.</w:t>
      </w:r>
    </w:p>
    <w:sectPr w:rsidR="00C8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A5"/>
    <w:rsid w:val="001811A9"/>
    <w:rsid w:val="00791B76"/>
    <w:rsid w:val="00BC0563"/>
    <w:rsid w:val="00C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Sibel Demir</dc:creator>
  <cp:lastModifiedBy>PC</cp:lastModifiedBy>
  <cp:revision>2</cp:revision>
  <dcterms:created xsi:type="dcterms:W3CDTF">2024-01-02T09:20:00Z</dcterms:created>
  <dcterms:modified xsi:type="dcterms:W3CDTF">2024-01-02T09:20:00Z</dcterms:modified>
</cp:coreProperties>
</file>